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w:t>
      </w:r>
      <w:r>
        <w:rPr>
          <w:rFonts w:hint="eastAsia" w:ascii="仿宋_GB2312" w:hAnsi="仿宋" w:eastAsia="仿宋_GB2312" w:cs="仿宋_GB2312"/>
          <w:b/>
          <w:bCs/>
          <w:sz w:val="32"/>
          <w:szCs w:val="32"/>
          <w:lang w:eastAsia="zh-CN"/>
        </w:rPr>
        <w:t>发展改革委员会</w:t>
      </w:r>
      <w:r>
        <w:rPr>
          <w:rFonts w:hint="eastAsia" w:ascii="仿宋_GB2312" w:hAnsi="仿宋" w:eastAsia="仿宋_GB2312" w:cs="仿宋_GB2312"/>
          <w:b/>
          <w:bCs/>
          <w:sz w:val="32"/>
          <w:szCs w:val="32"/>
          <w:lang w:val="en-US" w:eastAsia="zh-CN"/>
        </w:rPr>
        <w:t>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第一部分景德镇市</w:t>
      </w:r>
      <w:r>
        <w:rPr>
          <w:rFonts w:hint="eastAsia" w:ascii="黑体" w:hAnsi="宋体" w:eastAsia="黑体" w:cs="黑体"/>
          <w:sz w:val="32"/>
          <w:szCs w:val="32"/>
          <w:lang w:eastAsia="zh-CN"/>
        </w:rPr>
        <w:t>发展改革委员会</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发展改革委员会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第三部分景德镇市</w:t>
      </w:r>
      <w:r>
        <w:rPr>
          <w:rFonts w:hint="eastAsia" w:ascii="黑体" w:hAnsi="宋体" w:eastAsia="黑体" w:cs="黑体"/>
          <w:sz w:val="32"/>
          <w:szCs w:val="32"/>
          <w:lang w:eastAsia="zh-CN"/>
        </w:rPr>
        <w:t>发展改革委员会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hint="eastAsia" w:ascii="黑体" w:hAnsi="宋体" w:eastAsia="黑体" w:cs="黑体"/>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hint="eastAsia" w:ascii="黑体" w:hAnsi="宋体" w:eastAsia="黑体" w:cs="黑体"/>
          <w:sz w:val="32"/>
          <w:szCs w:val="32"/>
        </w:rPr>
      </w:pPr>
    </w:p>
    <w:p>
      <w:pPr>
        <w:rPr>
          <w:rFonts w:ascii="仿宋_GB2312" w:eastAsia="仿宋_GB2312" w:cs="Times New Roman"/>
          <w:b/>
          <w:bCs/>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发展改革委员会</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拟订并组织实施全市国民经济和社会发展战略、中长期规划和年度计划，统筹协调经济社会发展，研究分析国内外经济形势，提出全市国民经济发展、价格总水平调控和优化重大经济结构的目标、政策，提出综合运用各种经济手段和政策的建议，受市政府委托向市人大提交全市国民经济和社会发展计划报告。</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(二)负责监测全市宏观经济和社会发展态势，研究全市宏观经济运行、总量平衡、经济安全和总体产业安全等重要问题并提出宏观调控政策建议，负责协调解决经济运行中的重大问题，调节经济运行。</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负责汇总分析全市财政、金融等方面的情况，参与制定全市财政政策和土地政策，拟订并组织实施价格政策，综合分析财政、金融、土地政策的执行效果，监督检查价格政策的执行。负责组织制定和调整少数由市政府管理的重要商品价格和重要收费标准，依法查处价格违法行为和价格垄断行为等。</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承担指导推进和综合协调经济体制改革的责任，研究全市经济体制改革和对外开放的重大问题，组织拟订综合性经济体制改革方案，协调有关专项经济体制改革方案，会同有关部门搞好重要专项经济体制改革之间的衔接，指导经济体制改革试点和改革试验区工作。</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承担规划全市重大建设项目和生产力布局的责任，拟订全社会固定资产投资总规模和投资结构的调控目标、政策及措施，衔接平衡需要安排中央、省、市级财政性投资和涉及重大建设项目的专项规划。统筹安排市级财政性建设资金，按国家和省、市政府规定权限审批、核准、审核重大建设项目、重大外资项目、境外资源开发类重大投资项目和大额用汇投资项目。审查建设项目设计方案，核定工程概算，控制投资规模。负责全市全口径外债的总量控制、结构优化和监测工作，指导和监督全市国外贷款建设资金的使用，引导民间投资的方向，研究提出全市利用外资和境外投资的战略、规划、总量平衡和结构优化的目标和政策。组织开展全市重大建设项目稽察。指导全市工程咨询业发展。</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推进经济结构战略性调整。组织拟订全市综合性产业政策，负责协调第一、二、三产业发展的重大问题并衔接平衡相关发展规划和重大政策，做好与全市国民经济和社会发展规划、计划的衔接平衡;协调全市农业和农村经济社会发展的重大问题，衔接农业、林业、水利、气象等专项规划和政策;会间有关部门拟订全市服务业发展战略和重大政策，拟订现代物流业发展战略、规划，组织拟订高技术产业发展、产业技术进步的战略、规划和重大政策，协调解决重大技术装备推广应用等方面的重大问题。</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承担组织编制全市主体功能区规划并协调实施和监测评估的责任，组织拟订全市区域协调发展的战略、规划和重大政策，研究提出全市城镇化发展战略和重大政策，安排以工代赈资金，组织实施以工代赈项目，负责全市地区经济协作的统筹协调。</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八)承担全市重要商品总量平衡和宏观调控的责任，编制外贸进出口发展规划和年度计划以及全市重要求产品、工业品和原材料进出口总量计划并监督执行根据经济运行情况对进出口总量计划进行调整，拟订全市战略物资储备规划，负责组织战略物资的收储、动用、轮换和管理会同有关部门管理国家粮食、棉花和食糖等储备。</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九)负责全市社会发展与国民经济发展的政策衔接，组织拟订全市社会发展战略、总体规划和年度计划，参与拟订人口和计划生育、科学技术、教育、文化、卫生、民政等发展政策，推进社会事业建设，研究提出促进就业、调整收入分配、完善社会保障与经济协调发展的政策建议，协调社会事业发展和改革中的重大问题及政策。</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推进全市可持续发展战略，负责节能减排的综合协调和全市应对气候变化工作组织拟订发展循环经济、全社会能源资源节约和综合利用规划及政策措施并协调实施，参与编制生态建设、环境保护规划，协调生态建设、能源资源节约和综合利用的重大问题，综合协调环保产业和清洁生产促进有关工作。</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一）研究提出能源发展战略的建议，在全市经济社会发展总体规划的框架内，拟订能源发展规划、产业政策并组织实施，推进能源体制改革，拟订有关改革方案，组织实施国家关于能源方面的规划、政策和改革方案，协调能源发展和改革中的重大问题。按国家和省、市政府规定权限，审批、核准、审核规划内和年度计划规模内能源固定资产投资项目。</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(十二) 拟订年度市重点工程项目计划，会同有关部门提出年省、国家重点工程申报名单；审核有关项目开工报告，牵头做好项目征地拆迁工作，拟订有关市重点工程建设的法规、规章和规范性文件。</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(十三)起草全市国民经济和社会发展、经济体制改革和对外开放的有关地方性政策和规章制度草案。指导和协调全市招标投标工作。</w:t>
      </w:r>
    </w:p>
    <w:p>
      <w:pPr>
        <w:widowControl/>
        <w:spacing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(十四)组织编制全市国民经济动员规划、计划，研究国民经济动员与国民经济、国防建设的关系，协调相关重大问题，组织实施国民经济动员有关工作。</w:t>
      </w:r>
    </w:p>
    <w:p>
      <w:pPr>
        <w:ind w:firstLine="627" w:firstLineChars="196"/>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(十五)承办市人民政府交办的其他事项。</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本部门</w:t>
      </w:r>
      <w:r>
        <w:rPr>
          <w:rFonts w:hint="eastAsia" w:ascii="仿宋_GB2312" w:hAnsi="宋体" w:eastAsia="仿宋_GB2312" w:cs="仿宋_GB2312"/>
          <w:sz w:val="32"/>
          <w:szCs w:val="32"/>
        </w:rPr>
        <w:t>共有预算单位</w:t>
      </w:r>
      <w:r>
        <w:rPr>
          <w:rFonts w:hint="eastAsia" w:ascii="仿宋_GB2312" w:hAnsi="宋体" w:eastAsia="仿宋_GB2312" w:cs="仿宋_GB2312"/>
          <w:sz w:val="32"/>
          <w:szCs w:val="32"/>
          <w:lang w:val="en-US" w:eastAsia="zh-CN"/>
        </w:rPr>
        <w:t>7</w:t>
      </w:r>
      <w:r>
        <w:rPr>
          <w:rFonts w:hint="eastAsia" w:ascii="仿宋_GB2312" w:hAnsi="宋体" w:eastAsia="仿宋_GB2312" w:cs="仿宋_GB2312"/>
          <w:sz w:val="32"/>
          <w:szCs w:val="32"/>
        </w:rPr>
        <w:t>个，</w:t>
      </w:r>
      <w:r>
        <w:rPr>
          <w:rFonts w:hint="eastAsia" w:ascii="仿宋_GB2312" w:hAnsi="宋体" w:eastAsia="仿宋_GB2312" w:cs="仿宋_GB2312"/>
          <w:sz w:val="32"/>
          <w:szCs w:val="32"/>
          <w:lang w:eastAsia="zh-CN"/>
        </w:rPr>
        <w:t>即部门本级和</w:t>
      </w:r>
      <w:r>
        <w:rPr>
          <w:rFonts w:hint="eastAsia" w:ascii="仿宋_GB2312" w:hAnsi="宋体" w:eastAsia="仿宋_GB2312" w:cs="仿宋_GB2312"/>
          <w:sz w:val="32"/>
          <w:szCs w:val="32"/>
          <w:lang w:val="en-US" w:eastAsia="zh-CN"/>
        </w:rPr>
        <w:t>6个二级单位</w:t>
      </w:r>
      <w:r>
        <w:rPr>
          <w:rFonts w:hint="eastAsia" w:ascii="仿宋_GB2312" w:hAnsi="仿宋_GB2312" w:eastAsia="仿宋_GB2312" w:cs="仿宋_GB2312"/>
          <w:sz w:val="32"/>
          <w:szCs w:val="32"/>
        </w:rPr>
        <w:t>景德镇市发展改革委员会本级、景德镇市政务信息化管理局、景德镇市资源型城市转型办公室、景德镇市农业利用外资办公室、景德镇市铁路建设办公室、景德镇市节能中心</w:t>
      </w:r>
      <w:r>
        <w:rPr>
          <w:rFonts w:hint="eastAsia" w:ascii="仿宋_GB2312" w:hAnsi="仿宋_GB2312" w:eastAsia="仿宋_GB2312" w:cs="仿宋_GB2312"/>
          <w:sz w:val="32"/>
          <w:szCs w:val="32"/>
          <w:lang w:eastAsia="zh-CN"/>
        </w:rPr>
        <w:t>、景德镇市价格认证中心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人员</w:t>
      </w:r>
      <w:r>
        <w:rPr>
          <w:rFonts w:hint="eastAsia" w:ascii="仿宋_GB2312" w:hAnsi="宋体" w:eastAsia="仿宋_GB2312" w:cs="仿宋_GB2312"/>
          <w:sz w:val="32"/>
          <w:szCs w:val="32"/>
        </w:rPr>
        <w:t>编制</w:t>
      </w:r>
      <w:r>
        <w:rPr>
          <w:rFonts w:hint="eastAsia" w:ascii="仿宋_GB2312" w:hAnsi="宋体" w:eastAsia="仿宋_GB2312" w:cs="仿宋_GB2312"/>
          <w:sz w:val="32"/>
          <w:szCs w:val="32"/>
          <w:lang w:eastAsia="zh-CN"/>
        </w:rPr>
        <w:t>总</w:t>
      </w:r>
      <w:r>
        <w:rPr>
          <w:rFonts w:hint="eastAsia" w:ascii="仿宋_GB2312" w:hAnsi="宋体" w:eastAsia="仿宋_GB2312" w:cs="仿宋_GB2312"/>
          <w:sz w:val="32"/>
          <w:szCs w:val="32"/>
        </w:rPr>
        <w:t>数为</w:t>
      </w:r>
      <w:r>
        <w:rPr>
          <w:rFonts w:hint="eastAsia" w:ascii="仿宋_GB2312" w:hAnsi="宋体" w:eastAsia="仿宋_GB2312" w:cs="仿宋_GB2312"/>
          <w:sz w:val="32"/>
          <w:szCs w:val="32"/>
          <w:lang w:val="en-US" w:eastAsia="zh-CN"/>
        </w:rPr>
        <w:t>127</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66</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参照公务员管理事业编制</w:t>
      </w:r>
      <w:r>
        <w:rPr>
          <w:rFonts w:hint="eastAsia" w:ascii="仿宋_GB2312" w:hAnsi="宋体" w:eastAsia="仿宋_GB2312" w:cs="仿宋_GB2312"/>
          <w:sz w:val="32"/>
          <w:szCs w:val="32"/>
          <w:lang w:val="en-US" w:eastAsia="zh-CN"/>
        </w:rPr>
        <w:t>25人、</w:t>
      </w:r>
      <w:r>
        <w:rPr>
          <w:rFonts w:hint="eastAsia" w:ascii="仿宋_GB2312" w:hAnsi="宋体" w:eastAsia="仿宋_GB2312" w:cs="仿宋_GB2312"/>
          <w:sz w:val="32"/>
          <w:szCs w:val="32"/>
        </w:rPr>
        <w:t>全额补助事业编制</w:t>
      </w:r>
      <w:r>
        <w:rPr>
          <w:rFonts w:hint="eastAsia" w:ascii="仿宋_GB2312" w:hAnsi="宋体" w:eastAsia="仿宋_GB2312" w:cs="仿宋_GB2312"/>
          <w:sz w:val="32"/>
          <w:szCs w:val="32"/>
          <w:lang w:val="en-US" w:eastAsia="zh-CN"/>
        </w:rPr>
        <w:t>36</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实有人数</w:t>
      </w:r>
      <w:r>
        <w:rPr>
          <w:rFonts w:hint="eastAsia" w:ascii="仿宋_GB2312" w:hAnsi="宋体" w:eastAsia="仿宋_GB2312" w:cs="仿宋_GB2312"/>
          <w:sz w:val="32"/>
          <w:szCs w:val="32"/>
          <w:lang w:val="en-US" w:eastAsia="zh-CN"/>
        </w:rPr>
        <w:t>153</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93</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57</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参照公务员管理事业人员</w:t>
      </w:r>
      <w:r>
        <w:rPr>
          <w:rFonts w:hint="eastAsia" w:ascii="仿宋_GB2312" w:hAnsi="宋体" w:eastAsia="仿宋_GB2312" w:cs="仿宋_GB2312"/>
          <w:sz w:val="32"/>
          <w:szCs w:val="32"/>
          <w:lang w:val="en-US" w:eastAsia="zh-CN"/>
        </w:rPr>
        <w:t>15人、</w:t>
      </w:r>
      <w:r>
        <w:rPr>
          <w:rFonts w:hint="eastAsia" w:ascii="仿宋_GB2312" w:hAnsi="宋体" w:eastAsia="仿宋_GB2312" w:cs="仿宋_GB2312"/>
          <w:sz w:val="32"/>
          <w:szCs w:val="32"/>
        </w:rPr>
        <w:t>全额补助事业人员</w:t>
      </w:r>
      <w:r>
        <w:rPr>
          <w:rFonts w:hint="eastAsia" w:ascii="仿宋_GB2312" w:hAnsi="宋体" w:eastAsia="仿宋_GB2312" w:cs="仿宋_GB2312"/>
          <w:sz w:val="32"/>
          <w:szCs w:val="32"/>
          <w:lang w:val="en-US" w:eastAsia="zh-CN"/>
        </w:rPr>
        <w:t>21</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60</w:t>
      </w:r>
      <w:r>
        <w:rPr>
          <w:rFonts w:hint="eastAsia" w:ascii="仿宋_GB2312" w:hAnsi="宋体" w:eastAsia="仿宋_GB2312" w:cs="仿宋_GB2312"/>
          <w:sz w:val="32"/>
          <w:szCs w:val="32"/>
        </w:rPr>
        <w:t>人。</w:t>
      </w:r>
    </w:p>
    <w:p>
      <w:pPr>
        <w:ind w:firstLine="640" w:firstLineChars="200"/>
        <w:rPr>
          <w:rFonts w:hint="eastAsia" w:ascii="仿宋_GB2312" w:hAnsi="宋体" w:eastAsia="仿宋_GB2312" w:cs="仿宋_GB2312"/>
          <w:sz w:val="32"/>
          <w:szCs w:val="32"/>
        </w:rPr>
      </w:pPr>
    </w:p>
    <w:p>
      <w:pPr>
        <w:jc w:val="center"/>
        <w:rPr>
          <w:rFonts w:hint="eastAsia" w:ascii="黑体" w:hAnsi="宋体" w:eastAsia="黑体" w:cs="黑体"/>
          <w:sz w:val="32"/>
          <w:szCs w:val="32"/>
        </w:rPr>
      </w:pPr>
      <w:r>
        <w:rPr>
          <w:rFonts w:hint="eastAsia" w:ascii="黑体" w:hAnsi="宋体" w:eastAsia="黑体" w:cs="黑体"/>
          <w:sz w:val="32"/>
          <w:szCs w:val="32"/>
        </w:rPr>
        <w:t>第二部分</w:t>
      </w:r>
    </w:p>
    <w:p>
      <w:pPr>
        <w:jc w:val="center"/>
        <w:rPr>
          <w:rFonts w:ascii="黑体" w:hAnsi="宋体" w:eastAsia="黑体" w:cs="Times New Roman"/>
          <w:sz w:val="32"/>
          <w:szCs w:val="32"/>
        </w:rPr>
      </w:pPr>
      <w:r>
        <w:rPr>
          <w:rFonts w:hint="eastAsia" w:ascii="黑体" w:hAnsi="宋体" w:eastAsia="黑体" w:cs="黑体"/>
          <w:sz w:val="32"/>
          <w:szCs w:val="32"/>
        </w:rPr>
        <w:t>景德镇市</w:t>
      </w:r>
      <w:r>
        <w:rPr>
          <w:rFonts w:hint="eastAsia" w:ascii="黑体" w:hAnsi="宋体" w:eastAsia="黑体" w:cs="黑体"/>
          <w:sz w:val="32"/>
          <w:szCs w:val="32"/>
          <w:lang w:eastAsia="zh-CN"/>
        </w:rPr>
        <w:t>发展改革委员会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hint="eastAsia" w:ascii="仿宋_GB2312" w:eastAsia="仿宋_GB2312" w:cs="Times New Roman"/>
          <w:sz w:val="32"/>
          <w:szCs w:val="32"/>
          <w:lang w:val="en-US" w:eastAsia="zh-CN"/>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仿宋_GB2312" w:eastAsia="仿宋_GB2312" w:cs="仿宋_GB2312"/>
          <w:sz w:val="32"/>
          <w:szCs w:val="32"/>
        </w:rPr>
        <w:t>景德镇市</w:t>
      </w:r>
      <w:r>
        <w:rPr>
          <w:rFonts w:hint="eastAsia" w:ascii="仿宋_GB2312" w:hAnsi="仿宋_GB2312" w:eastAsia="仿宋_GB2312" w:cs="仿宋_GB2312"/>
          <w:sz w:val="32"/>
          <w:szCs w:val="32"/>
          <w:lang w:eastAsia="zh-CN"/>
        </w:rPr>
        <w:t>发展改革委员会</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2226.97</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按收入来源来分</w:t>
      </w:r>
      <w:r>
        <w:rPr>
          <w:rFonts w:hint="eastAsia" w:ascii="仿宋_GB2312" w:hAnsi="宋体" w:eastAsia="仿宋_GB2312" w:cs="仿宋_GB2312"/>
          <w:sz w:val="32"/>
          <w:szCs w:val="32"/>
        </w:rPr>
        <w:t>当年公共财政拨款收入</w:t>
      </w:r>
      <w:r>
        <w:rPr>
          <w:rFonts w:hint="eastAsia" w:ascii="仿宋_GB2312" w:hAnsi="宋体" w:eastAsia="仿宋_GB2312" w:cs="仿宋_GB2312"/>
          <w:sz w:val="32"/>
          <w:szCs w:val="32"/>
          <w:lang w:val="en-US" w:eastAsia="zh-CN"/>
        </w:rPr>
        <w:t>1734.23</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77.87</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492.74</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22.13</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与上年预算相比增加</w:t>
      </w:r>
      <w:r>
        <w:rPr>
          <w:rFonts w:hint="eastAsia" w:ascii="仿宋_GB2312" w:hAnsi="宋体" w:eastAsia="仿宋_GB2312" w:cs="仿宋_GB2312"/>
          <w:sz w:val="32"/>
          <w:szCs w:val="32"/>
          <w:lang w:val="en-US" w:eastAsia="zh-CN"/>
        </w:rPr>
        <w:t>471.89增长26.88%，主要原因是上年结余结转收入比去年增加了365.99万元。</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仿宋_GB2312" w:eastAsia="仿宋_GB2312" w:cs="仿宋_GB2312"/>
          <w:sz w:val="32"/>
          <w:szCs w:val="32"/>
        </w:rPr>
        <w:t>景德镇市</w:t>
      </w:r>
      <w:r>
        <w:rPr>
          <w:rFonts w:hint="eastAsia" w:ascii="仿宋_GB2312" w:hAnsi="仿宋_GB2312" w:eastAsia="仿宋_GB2312" w:cs="仿宋_GB2312"/>
          <w:sz w:val="32"/>
          <w:szCs w:val="32"/>
          <w:lang w:eastAsia="zh-CN"/>
        </w:rPr>
        <w:t>发展改革委员会</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2226.97</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471.89增长26.88%，主要原因是上年结余结转收入比去年增加了365.99万元</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1585.97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71.22</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965.99</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617.58</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对个人和家庭补助支出</w:t>
      </w:r>
      <w:r>
        <w:rPr>
          <w:rFonts w:hint="eastAsia" w:ascii="仿宋_GB2312" w:hAnsi="宋体" w:eastAsia="仿宋_GB2312" w:cs="仿宋_GB2312"/>
          <w:sz w:val="32"/>
          <w:szCs w:val="32"/>
          <w:lang w:val="en-US" w:eastAsia="zh-CN"/>
        </w:rPr>
        <w:t>2.4万元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项目支出</w:t>
      </w:r>
      <w:r>
        <w:rPr>
          <w:rFonts w:hint="eastAsia" w:ascii="仿宋_GB2312" w:hAnsi="宋体" w:eastAsia="仿宋_GB2312" w:cs="仿宋_GB2312"/>
          <w:sz w:val="32"/>
          <w:szCs w:val="32"/>
          <w:lang w:val="en-US" w:eastAsia="zh-CN"/>
        </w:rPr>
        <w:t>641</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28.78</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79</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515.5</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3.5</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万元、其他相关支出</w:t>
      </w:r>
      <w:r>
        <w:rPr>
          <w:rFonts w:hint="eastAsia" w:ascii="仿宋_GB2312" w:hAnsi="宋体" w:eastAsia="仿宋_GB2312" w:cs="仿宋_GB2312"/>
          <w:sz w:val="32"/>
          <w:szCs w:val="32"/>
          <w:lang w:val="en-US" w:eastAsia="zh-CN"/>
        </w:rPr>
        <w:t>40</w:t>
      </w:r>
      <w:r>
        <w:rPr>
          <w:rFonts w:hint="eastAsia" w:ascii="仿宋_GB2312" w:hAnsi="宋体" w:eastAsia="仿宋_GB2312" w:cs="仿宋_GB2312"/>
          <w:sz w:val="32"/>
          <w:szCs w:val="32"/>
        </w:rPr>
        <w:t>万元；按支出功能项目科目划分：一般公共服务</w:t>
      </w:r>
      <w:r>
        <w:rPr>
          <w:rFonts w:hint="eastAsia" w:ascii="仿宋_GB2312" w:hAnsi="宋体" w:eastAsia="仿宋_GB2312" w:cs="仿宋_GB2312"/>
          <w:sz w:val="32"/>
          <w:szCs w:val="32"/>
          <w:lang w:val="en-US" w:eastAsia="zh-CN"/>
        </w:rPr>
        <w:t>1840.57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82.64</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w:t>
      </w:r>
      <w:r>
        <w:rPr>
          <w:rFonts w:hint="eastAsia" w:ascii="仿宋_GB2312" w:hAnsi="宋体" w:eastAsia="仿宋_GB2312" w:cs="仿宋_GB2312"/>
          <w:sz w:val="32"/>
          <w:szCs w:val="32"/>
          <w:lang w:val="en-US" w:eastAsia="zh-CN"/>
        </w:rPr>
        <w:t>146.93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6.6</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95.03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4.27</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商业服务业支出</w:t>
      </w:r>
      <w:r>
        <w:rPr>
          <w:rFonts w:hint="eastAsia" w:ascii="仿宋_GB2312" w:hAnsi="宋体" w:eastAsia="仿宋_GB2312" w:cs="仿宋_GB2312"/>
          <w:sz w:val="32"/>
          <w:szCs w:val="32"/>
          <w:lang w:val="en-US" w:eastAsia="zh-CN"/>
        </w:rPr>
        <w:t>70万元占支出预算总额的3.14%；</w:t>
      </w:r>
      <w:r>
        <w:rPr>
          <w:rFonts w:hint="eastAsia" w:ascii="仿宋_GB2312" w:hAnsi="宋体" w:eastAsia="仿宋_GB2312" w:cs="仿宋_GB2312"/>
          <w:sz w:val="32"/>
          <w:szCs w:val="32"/>
        </w:rPr>
        <w:t>住房保障支出</w:t>
      </w:r>
      <w:r>
        <w:rPr>
          <w:rFonts w:hint="eastAsia" w:ascii="仿宋_GB2312" w:hAnsi="宋体" w:eastAsia="仿宋_GB2312" w:cs="仿宋_GB2312"/>
          <w:sz w:val="32"/>
          <w:szCs w:val="32"/>
          <w:lang w:val="en-US" w:eastAsia="zh-CN"/>
        </w:rPr>
        <w:t>74.44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3.34</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971.23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55.34</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678.85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38.68</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对个人和家庭补助支出</w:t>
      </w:r>
      <w:r>
        <w:rPr>
          <w:rFonts w:hint="eastAsia" w:ascii="仿宋_GB2312" w:hAnsi="宋体" w:eastAsia="仿宋_GB2312" w:cs="仿宋_GB2312"/>
          <w:sz w:val="32"/>
          <w:szCs w:val="32"/>
          <w:lang w:val="en-US" w:eastAsia="zh-CN"/>
        </w:rPr>
        <w:t>1万元</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0.06</w:t>
      </w:r>
      <w:r>
        <w:rPr>
          <w:rFonts w:ascii="仿宋_GB2312" w:hAnsi="宋体" w:eastAsia="仿宋_GB2312" w:cs="仿宋_GB2312"/>
          <w:sz w:val="32"/>
          <w:szCs w:val="32"/>
        </w:rPr>
        <w:t>%</w:t>
      </w:r>
      <w:r>
        <w:rPr>
          <w:rFonts w:hint="eastAsia" w:ascii="仿宋_GB2312" w:hAnsi="宋体" w:eastAsia="仿宋_GB2312" w:cs="仿宋_GB2312"/>
          <w:sz w:val="32"/>
          <w:szCs w:val="32"/>
        </w:rPr>
        <w:t>；其他资本性支出</w:t>
      </w:r>
      <w:r>
        <w:rPr>
          <w:rFonts w:hint="eastAsia" w:ascii="仿宋_GB2312" w:hAnsi="宋体" w:eastAsia="仿宋_GB2312" w:cs="仿宋_GB2312"/>
          <w:sz w:val="32"/>
          <w:szCs w:val="32"/>
          <w:lang w:val="en-US" w:eastAsia="zh-CN"/>
        </w:rPr>
        <w:t>31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1.77</w:t>
      </w:r>
      <w:r>
        <w:rPr>
          <w:rFonts w:ascii="仿宋_GB2312" w:hAnsi="宋体" w:eastAsia="仿宋_GB2312" w:cs="仿宋_GB2312"/>
          <w:sz w:val="32"/>
          <w:szCs w:val="32"/>
        </w:rPr>
        <w:t>%</w:t>
      </w:r>
      <w:r>
        <w:rPr>
          <w:rFonts w:hint="eastAsia" w:ascii="仿宋_GB2312" w:hAnsi="宋体" w:eastAsia="仿宋_GB2312" w:cs="仿宋_GB2312"/>
          <w:sz w:val="32"/>
          <w:szCs w:val="32"/>
        </w:rPr>
        <w:t>；其他支出</w:t>
      </w:r>
      <w:r>
        <w:rPr>
          <w:rFonts w:hint="eastAsia" w:ascii="仿宋_GB2312" w:hAnsi="宋体" w:eastAsia="仿宋_GB2312" w:cs="仿宋_GB2312"/>
          <w:sz w:val="32"/>
          <w:szCs w:val="32"/>
          <w:lang w:val="en-US" w:eastAsia="zh-CN"/>
        </w:rPr>
        <w:t>73</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占支出预算总额的</w:t>
      </w:r>
      <w:r>
        <w:rPr>
          <w:rFonts w:hint="eastAsia" w:ascii="仿宋_GB2312" w:hAnsi="宋体" w:eastAsia="仿宋_GB2312" w:cs="仿宋_GB2312"/>
          <w:sz w:val="32"/>
          <w:szCs w:val="32"/>
          <w:lang w:val="en-US" w:eastAsia="zh-CN"/>
        </w:rPr>
        <w:t>4.16</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2019</w:t>
      </w:r>
      <w:r>
        <w:rPr>
          <w:rFonts w:hint="eastAsia" w:ascii="仿宋_GB2312" w:hAnsi="宋体" w:eastAsia="仿宋_GB2312" w:cs="仿宋_GB2312"/>
          <w:sz w:val="32"/>
          <w:szCs w:val="32"/>
        </w:rPr>
        <w:t>年</w:t>
      </w:r>
      <w:r>
        <w:rPr>
          <w:rFonts w:hint="eastAsia" w:ascii="仿宋_GB2312" w:hAnsi="仿宋_GB2312" w:eastAsia="仿宋_GB2312" w:cs="仿宋_GB2312"/>
          <w:sz w:val="32"/>
          <w:szCs w:val="32"/>
        </w:rPr>
        <w:t>景德镇市</w:t>
      </w:r>
      <w:r>
        <w:rPr>
          <w:rFonts w:hint="eastAsia" w:ascii="仿宋_GB2312" w:hAnsi="仿宋_GB2312" w:eastAsia="仿宋_GB2312" w:cs="仿宋_GB2312"/>
          <w:sz w:val="32"/>
          <w:szCs w:val="32"/>
          <w:lang w:eastAsia="zh-CN"/>
        </w:rPr>
        <w:t>发展改革委员会</w:t>
      </w:r>
      <w:r>
        <w:rPr>
          <w:rFonts w:hint="eastAsia" w:ascii="仿宋_GB2312" w:hAnsi="宋体" w:eastAsia="仿宋_GB2312" w:cs="仿宋_GB2312"/>
          <w:sz w:val="32"/>
          <w:szCs w:val="32"/>
        </w:rPr>
        <w:t>经费拨款支出预算1734.23万元，占支出预算总额的</w:t>
      </w:r>
      <w:r>
        <w:rPr>
          <w:rFonts w:hint="eastAsia" w:ascii="仿宋_GB2312" w:hAnsi="宋体" w:eastAsia="仿宋_GB2312" w:cs="仿宋_GB2312"/>
          <w:sz w:val="32"/>
          <w:szCs w:val="32"/>
          <w:lang w:val="en-US" w:eastAsia="zh-CN"/>
        </w:rPr>
        <w:t>77.87</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85.05万元增长5.15%</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主要原因为增加项目经费</w:t>
      </w:r>
      <w:r>
        <w:rPr>
          <w:rFonts w:hint="eastAsia" w:ascii="仿宋_GB2312" w:hAnsi="宋体" w:eastAsia="仿宋_GB2312" w:cs="仿宋_GB2312"/>
          <w:sz w:val="32"/>
          <w:szCs w:val="32"/>
          <w:lang w:val="en-US" w:eastAsia="zh-CN"/>
        </w:rPr>
        <w:t>38万元、办公费最低保障线25万元</w:t>
      </w:r>
      <w:r>
        <w:rPr>
          <w:rFonts w:hint="eastAsia" w:ascii="仿宋_GB2312" w:hAnsi="宋体" w:eastAsia="仿宋_GB2312" w:cs="仿宋_GB2312"/>
          <w:sz w:val="32"/>
          <w:szCs w:val="32"/>
        </w:rPr>
        <w:t>。具体支出情况是：一般公共服务</w:t>
      </w:r>
      <w:r>
        <w:rPr>
          <w:rFonts w:hint="eastAsia" w:ascii="仿宋_GB2312" w:hAnsi="宋体" w:eastAsia="仿宋_GB2312" w:cs="仿宋_GB2312"/>
          <w:sz w:val="32"/>
          <w:szCs w:val="32"/>
          <w:lang w:val="en-US" w:eastAsia="zh-CN"/>
        </w:rPr>
        <w:t>1440.2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83.05</w:t>
      </w:r>
      <w:r>
        <w:rPr>
          <w:rFonts w:ascii="仿宋_GB2312" w:hAnsi="宋体" w:eastAsia="仿宋_GB2312" w:cs="仿宋_GB2312"/>
          <w:sz w:val="32"/>
          <w:szCs w:val="32"/>
        </w:rPr>
        <w:t>%</w:t>
      </w:r>
      <w:r>
        <w:rPr>
          <w:rFonts w:hint="eastAsia" w:ascii="仿宋_GB2312" w:hAnsi="宋体" w:eastAsia="仿宋_GB2312" w:cs="仿宋_GB2312"/>
          <w:sz w:val="32"/>
          <w:szCs w:val="32"/>
        </w:rPr>
        <w:t>；社会保障和就业支出</w:t>
      </w:r>
      <w:r>
        <w:rPr>
          <w:rFonts w:hint="eastAsia" w:ascii="仿宋_GB2312" w:hAnsi="宋体" w:eastAsia="仿宋_GB2312" w:cs="仿宋_GB2312"/>
          <w:sz w:val="32"/>
          <w:szCs w:val="32"/>
          <w:lang w:val="en-US" w:eastAsia="zh-CN"/>
        </w:rPr>
        <w:t>126.64</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7.3</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94.28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5.44</w:t>
      </w:r>
      <w:r>
        <w:rPr>
          <w:rFonts w:ascii="仿宋_GB2312" w:hAnsi="宋体" w:eastAsia="仿宋_GB2312" w:cs="仿宋_GB2312"/>
          <w:sz w:val="32"/>
          <w:szCs w:val="32"/>
        </w:rPr>
        <w:t>%</w:t>
      </w:r>
      <w:r>
        <w:rPr>
          <w:rFonts w:hint="eastAsia" w:ascii="仿宋_GB2312" w:hAnsi="宋体" w:eastAsia="仿宋_GB2312" w:cs="仿宋_GB2312"/>
          <w:sz w:val="32"/>
          <w:szCs w:val="32"/>
        </w:rPr>
        <w:t>；住房保障支出</w:t>
      </w:r>
      <w:r>
        <w:rPr>
          <w:rFonts w:hint="eastAsia" w:ascii="仿宋_GB2312" w:hAnsi="宋体" w:eastAsia="仿宋_GB2312" w:cs="仿宋_GB2312"/>
          <w:sz w:val="32"/>
          <w:szCs w:val="32"/>
          <w:lang w:val="en-US" w:eastAsia="zh-CN"/>
        </w:rPr>
        <w:t>73.11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4.22</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w:t>
      </w:r>
      <w:r>
        <w:rPr>
          <w:rFonts w:hint="eastAsia" w:ascii="仿宋_GB2312" w:hAnsi="宋体" w:eastAsia="仿宋_GB2312" w:cs="仿宋_GB2312"/>
          <w:sz w:val="32"/>
          <w:szCs w:val="32"/>
        </w:rPr>
        <w:t>部门</w:t>
      </w:r>
      <w:r>
        <w:rPr>
          <w:rFonts w:hint="eastAsia" w:ascii="仿宋_GB2312" w:hAnsi="宋体" w:eastAsia="仿宋_GB2312" w:cs="仿宋_GB2312"/>
          <w:sz w:val="32"/>
          <w:szCs w:val="32"/>
          <w:lang w:val="en-US" w:eastAsia="zh-CN"/>
        </w:rPr>
        <w:t>采购预算为187.5万元，其中</w:t>
      </w:r>
      <w:r>
        <w:rPr>
          <w:rFonts w:hint="eastAsia" w:ascii="仿宋_GB2312" w:hAnsi="宋体" w:eastAsia="仿宋_GB2312" w:cs="仿宋_GB2312"/>
          <w:sz w:val="32"/>
          <w:szCs w:val="32"/>
        </w:rPr>
        <w:t>政府集中采购</w:t>
      </w:r>
      <w:r>
        <w:rPr>
          <w:rFonts w:hint="eastAsia" w:ascii="仿宋_GB2312" w:hAnsi="宋体" w:eastAsia="仿宋_GB2312" w:cs="仿宋_GB2312"/>
          <w:sz w:val="32"/>
          <w:szCs w:val="32"/>
          <w:lang w:val="en-US" w:eastAsia="zh-CN"/>
        </w:rPr>
        <w:t>187.5万元。</w:t>
      </w:r>
      <w:r>
        <w:rPr>
          <w:rFonts w:hint="eastAsia" w:ascii="仿宋_GB2312" w:hAnsi="宋体" w:eastAsia="仿宋_GB2312" w:cs="仿宋_GB2312"/>
          <w:sz w:val="32"/>
          <w:szCs w:val="32"/>
        </w:rPr>
        <w:t>与上年预算对比</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121.5万元</w:t>
      </w:r>
      <w:r>
        <w:rPr>
          <w:rFonts w:hint="eastAsia" w:ascii="仿宋_GB2312" w:hAnsi="宋体" w:eastAsia="仿宋_GB2312" w:cs="仿宋_GB2312"/>
          <w:sz w:val="32"/>
          <w:szCs w:val="32"/>
        </w:rPr>
        <w:t>。</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ind w:left="420" w:leftChars="200"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w:t>
      </w:r>
      <w:r>
        <w:rPr>
          <w:rFonts w:hint="eastAsia" w:ascii="仿宋_GB2312" w:hAnsi="宋体" w:eastAsia="仿宋_GB2312" w:cs="仿宋_GB2312"/>
          <w:sz w:val="32"/>
          <w:szCs w:val="32"/>
        </w:rPr>
        <w:t>无政府基金收支预算。</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2019年单位机关运行费安排147.21万元比上年增加26.89万元主要是因为认证中心、节能中心、资源转型办、农业利用外资办、铁建办等5个单位今年各有办公费最低保障线5万元合计25万元。具体明细如下：</w:t>
      </w:r>
      <w:r>
        <w:rPr>
          <w:rFonts w:hint="eastAsia" w:ascii="仿宋_GB2312" w:hAnsi="宋体" w:eastAsia="仿宋_GB2312" w:cs="仿宋_GB2312"/>
          <w:sz w:val="32"/>
          <w:szCs w:val="32"/>
        </w:rPr>
        <w:t>办公</w:t>
      </w:r>
      <w:r>
        <w:rPr>
          <w:rFonts w:hint="eastAsia" w:ascii="仿宋_GB2312" w:hAnsi="宋体" w:eastAsia="仿宋_GB2312" w:cs="仿宋_GB2312"/>
          <w:sz w:val="32"/>
          <w:szCs w:val="32"/>
          <w:lang w:eastAsia="zh-CN"/>
        </w:rPr>
        <w:t>费</w:t>
      </w:r>
      <w:r>
        <w:rPr>
          <w:rFonts w:hint="eastAsia" w:ascii="仿宋_GB2312" w:hAnsi="宋体" w:eastAsia="仿宋_GB2312" w:cs="仿宋_GB2312"/>
          <w:sz w:val="32"/>
          <w:szCs w:val="32"/>
          <w:lang w:val="en-US" w:eastAsia="zh-CN"/>
        </w:rPr>
        <w:t>3万元、办公费最低保障线25万、</w:t>
      </w:r>
      <w:r>
        <w:rPr>
          <w:rFonts w:hint="eastAsia" w:ascii="仿宋_GB2312" w:hAnsi="宋体" w:eastAsia="仿宋_GB2312" w:cs="仿宋_GB2312"/>
          <w:sz w:val="32"/>
          <w:szCs w:val="32"/>
          <w:lang w:eastAsia="zh-CN"/>
        </w:rPr>
        <w:t>水电</w:t>
      </w:r>
      <w:r>
        <w:rPr>
          <w:rFonts w:hint="eastAsia" w:ascii="仿宋_GB2312" w:hAnsi="宋体" w:eastAsia="仿宋_GB2312" w:cs="仿宋_GB2312"/>
          <w:sz w:val="32"/>
          <w:szCs w:val="32"/>
        </w:rPr>
        <w:t>费</w:t>
      </w:r>
      <w:r>
        <w:rPr>
          <w:rFonts w:hint="eastAsia" w:ascii="仿宋_GB2312" w:hAnsi="宋体" w:eastAsia="仿宋_GB2312" w:cs="仿宋_GB2312"/>
          <w:sz w:val="32"/>
          <w:szCs w:val="32"/>
          <w:lang w:val="en-US" w:eastAsia="zh-CN"/>
        </w:rPr>
        <w:t>1.5万元</w:t>
      </w:r>
      <w:r>
        <w:rPr>
          <w:rFonts w:hint="eastAsia" w:ascii="仿宋_GB2312" w:hAnsi="宋体" w:eastAsia="仿宋_GB2312" w:cs="仿宋_GB2312"/>
          <w:sz w:val="32"/>
          <w:szCs w:val="32"/>
        </w:rPr>
        <w:t>、邮电费</w:t>
      </w:r>
      <w:r>
        <w:rPr>
          <w:rFonts w:hint="eastAsia" w:ascii="仿宋_GB2312" w:hAnsi="宋体" w:eastAsia="仿宋_GB2312" w:cs="仿宋_GB2312"/>
          <w:sz w:val="32"/>
          <w:szCs w:val="32"/>
          <w:lang w:val="en-US" w:eastAsia="zh-CN"/>
        </w:rPr>
        <w:t>2万元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物业管理费</w:t>
      </w:r>
      <w:r>
        <w:rPr>
          <w:rFonts w:hint="eastAsia" w:ascii="仿宋_GB2312" w:hAnsi="宋体" w:eastAsia="仿宋_GB2312" w:cs="仿宋_GB2312"/>
          <w:sz w:val="32"/>
          <w:szCs w:val="32"/>
          <w:lang w:val="en-US" w:eastAsia="zh-CN"/>
        </w:rPr>
        <w:t>0.5万元、会议费0.6万、</w:t>
      </w:r>
      <w:r>
        <w:rPr>
          <w:rFonts w:hint="eastAsia" w:ascii="仿宋_GB2312" w:hAnsi="宋体" w:eastAsia="仿宋_GB2312" w:cs="仿宋_GB2312"/>
          <w:sz w:val="32"/>
          <w:szCs w:val="32"/>
        </w:rPr>
        <w:t>差旅费</w:t>
      </w:r>
      <w:r>
        <w:rPr>
          <w:rFonts w:hint="eastAsia" w:ascii="仿宋_GB2312" w:hAnsi="宋体" w:eastAsia="仿宋_GB2312" w:cs="仿宋_GB2312"/>
          <w:sz w:val="32"/>
          <w:szCs w:val="32"/>
          <w:lang w:val="en-US" w:eastAsia="zh-CN"/>
        </w:rPr>
        <w:t>6万元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培训</w:t>
      </w:r>
      <w:r>
        <w:rPr>
          <w:rFonts w:hint="eastAsia" w:ascii="仿宋_GB2312" w:hAnsi="宋体" w:eastAsia="仿宋_GB2312" w:cs="仿宋_GB2312"/>
          <w:sz w:val="32"/>
          <w:szCs w:val="32"/>
        </w:rPr>
        <w:t>费</w:t>
      </w:r>
      <w:r>
        <w:rPr>
          <w:rFonts w:hint="eastAsia" w:ascii="仿宋_GB2312" w:hAnsi="宋体" w:eastAsia="仿宋_GB2312" w:cs="仿宋_GB2312"/>
          <w:sz w:val="32"/>
          <w:szCs w:val="32"/>
          <w:lang w:val="en-US" w:eastAsia="zh-CN"/>
        </w:rPr>
        <w:t>3.5万元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工会经</w:t>
      </w:r>
      <w:r>
        <w:rPr>
          <w:rFonts w:hint="eastAsia" w:ascii="仿宋_GB2312" w:hAnsi="宋体" w:eastAsia="仿宋_GB2312" w:cs="仿宋_GB2312"/>
          <w:sz w:val="32"/>
          <w:szCs w:val="32"/>
        </w:rPr>
        <w:t>费</w:t>
      </w:r>
      <w:r>
        <w:rPr>
          <w:rFonts w:hint="eastAsia" w:ascii="仿宋_GB2312" w:hAnsi="宋体" w:eastAsia="仿宋_GB2312" w:cs="仿宋_GB2312"/>
          <w:sz w:val="32"/>
          <w:szCs w:val="32"/>
          <w:lang w:val="en-US" w:eastAsia="zh-CN"/>
        </w:rPr>
        <w:t>5万元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劳务费</w:t>
      </w:r>
      <w:r>
        <w:rPr>
          <w:rFonts w:hint="eastAsia" w:ascii="仿宋_GB2312" w:hAnsi="宋体" w:eastAsia="仿宋_GB2312" w:cs="仿宋_GB2312"/>
          <w:sz w:val="32"/>
          <w:szCs w:val="32"/>
          <w:lang w:val="en-US" w:eastAsia="zh-CN"/>
        </w:rPr>
        <w:t>0.5万元、印刷费0.5万元、</w:t>
      </w:r>
      <w:r>
        <w:rPr>
          <w:rFonts w:hint="eastAsia" w:ascii="仿宋_GB2312" w:hAnsi="宋体" w:eastAsia="仿宋_GB2312" w:cs="仿宋_GB2312"/>
          <w:sz w:val="32"/>
          <w:szCs w:val="32"/>
          <w:lang w:eastAsia="zh-CN"/>
        </w:rPr>
        <w:t>公务接待费</w:t>
      </w:r>
      <w:r>
        <w:rPr>
          <w:rFonts w:hint="eastAsia" w:ascii="仿宋_GB2312" w:hAnsi="宋体" w:eastAsia="仿宋_GB2312" w:cs="仿宋_GB2312"/>
          <w:sz w:val="32"/>
          <w:szCs w:val="32"/>
          <w:lang w:val="en-US" w:eastAsia="zh-CN"/>
        </w:rPr>
        <w:t>20.3万元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因公出国（境）费</w:t>
      </w:r>
      <w:r>
        <w:rPr>
          <w:rFonts w:hint="eastAsia" w:ascii="仿宋_GB2312" w:hAnsi="宋体" w:eastAsia="仿宋_GB2312" w:cs="仿宋_GB2312"/>
          <w:sz w:val="32"/>
          <w:szCs w:val="32"/>
          <w:lang w:val="en-US" w:eastAsia="zh-CN"/>
        </w:rPr>
        <w:t>15万元、</w:t>
      </w:r>
      <w:r>
        <w:rPr>
          <w:rFonts w:hint="eastAsia" w:ascii="仿宋_GB2312" w:hAnsi="宋体" w:eastAsia="仿宋_GB2312" w:cs="仿宋_GB2312"/>
          <w:sz w:val="32"/>
          <w:szCs w:val="32"/>
          <w:lang w:eastAsia="zh-CN"/>
        </w:rPr>
        <w:t>在职公务交通补贴</w:t>
      </w:r>
      <w:r>
        <w:rPr>
          <w:rFonts w:hint="eastAsia" w:ascii="仿宋_GB2312" w:hAnsi="宋体" w:eastAsia="仿宋_GB2312" w:cs="仿宋_GB2312"/>
          <w:sz w:val="32"/>
          <w:szCs w:val="32"/>
          <w:lang w:val="en-US" w:eastAsia="zh-CN"/>
        </w:rPr>
        <w:t>57.68万元、离退人员公用经费1.24万元、领导干部电话补贴2.09万元</w:t>
      </w:r>
      <w:r>
        <w:rPr>
          <w:rFonts w:hint="eastAsia" w:ascii="仿宋_GB2312" w:hAnsi="宋体" w:eastAsia="仿宋_GB2312" w:cs="仿宋_GB2312"/>
          <w:sz w:val="32"/>
          <w:szCs w:val="32"/>
        </w:rPr>
        <w:t>以及其他</w:t>
      </w:r>
      <w:r>
        <w:rPr>
          <w:rFonts w:hint="eastAsia" w:ascii="仿宋_GB2312" w:hAnsi="宋体" w:eastAsia="仿宋_GB2312" w:cs="仿宋_GB2312"/>
          <w:sz w:val="32"/>
          <w:szCs w:val="32"/>
          <w:lang w:eastAsia="zh-CN"/>
        </w:rPr>
        <w:t>商品服务支出</w:t>
      </w:r>
      <w:r>
        <w:rPr>
          <w:rFonts w:hint="eastAsia" w:ascii="仿宋_GB2312" w:hAnsi="宋体" w:eastAsia="仿宋_GB2312" w:cs="仿宋_GB2312"/>
          <w:sz w:val="32"/>
          <w:szCs w:val="32"/>
          <w:lang w:val="en-US" w:eastAsia="zh-CN"/>
        </w:rPr>
        <w:t>1.2万元</w:t>
      </w:r>
      <w:r>
        <w:rPr>
          <w:rFonts w:hint="eastAsia" w:ascii="仿宋_GB2312" w:hAnsi="宋体" w:eastAsia="仿宋_GB2312" w:cs="仿宋_GB2312"/>
          <w:sz w:val="32"/>
          <w:szCs w:val="32"/>
        </w:rPr>
        <w:t>。</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年“三公”经费预算情况说明</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单位</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48.8</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15</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eastAsia="zh-CN"/>
        </w:rPr>
        <w:t>加</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24.8</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eastAsia="zh-CN"/>
        </w:rPr>
        <w:t>增加</w:t>
      </w:r>
      <w:r>
        <w:rPr>
          <w:rFonts w:hint="eastAsia" w:ascii="仿宋_GB2312" w:hAnsi="宋体" w:eastAsia="仿宋_GB2312" w:cs="仿宋_GB2312"/>
          <w:sz w:val="32"/>
          <w:szCs w:val="32"/>
          <w:lang w:val="en-US" w:eastAsia="zh-CN"/>
        </w:rPr>
        <w:t>9.2</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万元，比上年</w:t>
      </w:r>
      <w:r>
        <w:rPr>
          <w:rFonts w:hint="eastAsia" w:ascii="仿宋_GB2312" w:hAnsi="宋体" w:eastAsia="仿宋_GB2312" w:cs="仿宋_GB2312"/>
          <w:sz w:val="32"/>
          <w:szCs w:val="32"/>
          <w:lang w:eastAsia="zh-CN"/>
        </w:rPr>
        <w:t>下降</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万元。</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hint="eastAsia" w:ascii="仿宋_GB2312" w:hAnsi="宋体" w:eastAsia="仿宋_GB2312" w:cs="仿宋_GB2312"/>
          <w:sz w:val="32"/>
          <w:szCs w:val="32"/>
        </w:rPr>
      </w:pP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发展改革委员会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年部门预算表</w:t>
      </w:r>
    </w:p>
    <w:p>
      <w:pPr>
        <w:rPr>
          <w:rFonts w:hint="eastAsia" w:ascii="仿宋_GB2312" w:hAnsi="宋体" w:eastAsia="仿宋_GB2312" w:cs="仿宋_GB2312"/>
          <w:sz w:val="32"/>
          <w:szCs w:val="32"/>
        </w:rPr>
      </w:pPr>
      <w:r>
        <w:rPr>
          <w:rFonts w:hint="eastAsia" w:ascii="仿宋_GB2312" w:hAnsi="宋体" w:eastAsia="仿宋_GB2312" w:cs="仿宋_GB2312"/>
          <w:sz w:val="32"/>
          <w:szCs w:val="32"/>
        </w:rPr>
        <w:t>八张表（详见附表）</w:t>
      </w:r>
    </w:p>
    <w:p>
      <w:pPr>
        <w:rPr>
          <w:rFonts w:hint="eastAsia" w:ascii="仿宋_GB2312" w:hAnsi="宋体" w:eastAsia="仿宋_GB2312" w:cs="仿宋_GB2312"/>
          <w:sz w:val="32"/>
          <w:szCs w:val="32"/>
        </w:rPr>
      </w:pP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ind w:firstLine="640" w:firstLineChars="200"/>
        <w:rPr>
          <w:rFonts w:ascii="仿宋_GB2312" w:eastAsia="仿宋_GB2312" w:cs="Times New Roman"/>
          <w:sz w:val="32"/>
          <w:szCs w:val="32"/>
        </w:rPr>
      </w:pPr>
      <w:bookmarkStart w:id="0" w:name="_GoBack"/>
      <w:bookmarkEnd w:id="0"/>
      <w:r>
        <w:rPr>
          <w:rFonts w:hint="eastAsia" w:ascii="仿宋_GB2312" w:hAnsi="宋体" w:eastAsia="仿宋_GB2312" w:cs="仿宋_GB2312"/>
          <w:sz w:val="32"/>
          <w:szCs w:val="32"/>
        </w:rPr>
        <w:t>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562"/>
        <w:rPr>
          <w:rFonts w:hint="eastAsia" w:ascii="仿宋_GB2312" w:hAnsi="宋体" w:eastAsia="仿宋_GB2312" w:cs="仿宋_GB2312"/>
          <w:sz w:val="32"/>
          <w:szCs w:val="32"/>
        </w:rPr>
      </w:pPr>
    </w:p>
    <w:p>
      <w:pPr>
        <w:pStyle w:val="2"/>
        <w:ind w:firstLine="3855" w:firstLineChars="1200"/>
        <w:rPr>
          <w:rFonts w:ascii="仿宋_GB2312" w:hAnsi="宋体" w:eastAsia="仿宋_GB2312" w:cs="Times New Roman"/>
        </w:rPr>
      </w:pPr>
    </w:p>
    <w:p>
      <w:pPr>
        <w:pStyle w:val="2"/>
        <w:ind w:firstLine="3855" w:firstLineChars="1200"/>
        <w:rPr>
          <w:rFonts w:ascii="仿宋_GB2312" w:hAnsi="宋体" w:eastAsia="仿宋_GB2312" w:cs="Times New Roman"/>
        </w:rPr>
      </w:pPr>
    </w:p>
    <w:p>
      <w:pPr>
        <w:pStyle w:val="2"/>
        <w:rPr>
          <w:rFonts w:ascii="仿宋_GB2312" w:hAnsi="宋体" w:eastAsia="仿宋_GB2312" w:cs="Times New Roman"/>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5"/>
        <w:rFonts w:cs="Times New Roman"/>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8A1F5D"/>
    <w:rsid w:val="007C2AC6"/>
    <w:rsid w:val="04866582"/>
    <w:rsid w:val="1F322807"/>
    <w:rsid w:val="200B2ACB"/>
    <w:rsid w:val="20350DD4"/>
    <w:rsid w:val="218A1F5D"/>
    <w:rsid w:val="23CC326D"/>
    <w:rsid w:val="33775009"/>
    <w:rsid w:val="3DE54C12"/>
    <w:rsid w:val="44D6476F"/>
    <w:rsid w:val="45AD4D6D"/>
    <w:rsid w:val="6F4C4783"/>
    <w:rsid w:val="73237E54"/>
    <w:rsid w:val="78E549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qFormat/>
    <w:uiPriority w:val="99"/>
    <w:pPr>
      <w:keepNext/>
      <w:keepLines/>
      <w:spacing w:line="416" w:lineRule="auto"/>
      <w:outlineLvl w:val="1"/>
    </w:pPr>
    <w:rPr>
      <w:rFonts w:ascii="Arial" w:hAnsi="Arial" w:eastAsia="黑体" w:cs="Arial"/>
      <w:b/>
      <w:bCs/>
      <w:sz w:val="32"/>
      <w:szCs w:val="32"/>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2019-02-21T05:51:00Z</dcterms:created>
  <dc:creator>华佗</dc:creator>
  <cp:lastModifiedBy>小楚</cp:lastModifiedBy>
  <dcterms:modified xsi:type="dcterms:W3CDTF">2019-03-04T09:17:29Z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